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142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Агентский Договор № ______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 Владивосток                                                                                       «___»__________2023 г.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ИП Агапов Сергей Сергеевич, именуемый в дальнейшем «Агент», с одной стороны, и ___________________, именуемый(ая) в дальнейшем «Принципал», с другой стороны, совместно именуемые «Стороны», заключили настоящий договор о нижеследующем: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ПРЕДМЕТ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 По настоящему Договору, Принципал поручает Агенту выполнение юридически значимых и иных действий, указанных в п 1.2 настоящего договора, и обязуется выплатить вознаграждение, а Агент принимает на себя обязательство совершать от имени и за счет Принципала указанные в п. 1.2 настоящего Договора юридически значимые и иные действия.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 Поручение Принципала включает в себя следующие действия Агента: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организовать покупку Принципалом транспортного средства (далее – ТС) (организовать размещение заказа от имени Принципала), выбранного им на официальном сайте Агента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www.sferacar.ru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или подобранного Агентом в соответствии с запросом Принципала;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организовать перевод (помочь в переводе) денежных средств Принципала продавцу в счет выбранного Принципалом ТС. Перевод денежных средств Принципала продавцу в Японию осуществляется в американских долларах. Сумма оплаты рассчитывается по курсу доллар/йена (USD/JPY), по курсу Japan CashB (Mitsubishi Bank) на день покупки ТС в Японии;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организовать доставку купленного Принципалом ТС из Японии, США или Южной Кореи в Российскую Федерацию в пункт назначения, указанный Принципалом в Приложении №1 Договора, если от Принципала не поступило письменного уведомления о доставке ТС своими силами;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организовать таможенное оформление ТС, за исключением случаев самостоятельного оформления Принципалом ТС;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приобрести и установить оборудование ЭРА-ГЛОНАСС за счет Принципала, если это предусмотрено действующими нормативно-правовыми актами Российской Федерации на момент таможенного оформления, приобретаемого ТС.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передать Принципалу все документы, относящиеся к купленному им ТС.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Примерные расходы Принципала в стране приобретения ТС (за пределами Российской Федерации), стоимость по организации доставки ТС на территории РФ, а также стоимость по организации таможенного оформления указаны на официальном сайте Агента по следующей ссылке: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https://sferacar.ru/blog/tarify-na-uslugi-kompanii-sferakar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Информация, размещенная на странице сайта Агента по указанной ссылке, является юридически значимой и неотъемлемой частью настоящего Договора.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Подписывая настоящий договор Принципал подтверждает, что ознакомлен с размером тарифов и согласен с тем, что указанные на сайте тарифы являются примерными (базовыми) и могут отличаться от фактически выставленных в стране приобретения ТС (за пределами Российской Федерации).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Оплачивая счёт (инвойс) продавцу в Японию Принципал соглашается с размером расходов Принципала в стране приобретения ТС (за пределами Российской Федерации).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 Расходы по организации таможенного оформления и доставке груза на территории РФ рассчитываются, исходя из тарифов, опубликованных на официальном сайте Агента, по ссылке, указанной п. 1.2. Договора, и подлежат оплате Принципалом в полном объёме на основании выставленного Агентом счета на оплату данных услуг.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Окончательный расчет, в том числе по всем расходам, понесенным Агентом в связи с выполнением Поручения, Принципал получает после выполнения поручения Агентом.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Агент предоставляет Принципалу окончательный расчёт в Отчёте Агента после выполнения поручения Принципала. Если итоговая стоимость ТС (со всеми расходами) не превысила указанную в Приложении №1, Агент не обязан предоставлять документы, подтверждающие расходы, произведенные агентом за счет принципала, о чем Принципал уведомлен и с чем добровольно согласен.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1.4. Права и обязанности по сделкам, совершенным Агентом во исполнение Поручения, возникают непосредственно у Принципала. Принципал обязуется принять ТС, своевременно оплатить оказанные Агентом услуги и возместить расходы, связанные с исполнением Поручения по данному Договору, согласно расчёту, указанному в п.1.3. Договора.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1.5. Приложение №1 Договора содержит спецификацию выбранного Принципалом ТС, его примерную, но не окончательную стоимость согласно расчету автокалькулятора на сайте Агента http://www.sferacar.ru/ и адрес (любой город Российской Федерации и точный адрес в этом городе), куда Агент должен доставить ТС после покупки. Подписывая Приложение №1, являющееся неотъемлемой частью настоящего Договора, Принципал подтверждает, что ознакомлен с характеристиками выбранного ТС, согласен на его покупку и доставку на указанный в Приложении №1 адрес.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Подписывая настоящий Договор и Приложение №1 к Договору, Принципал соглашается с тем, что стоимость ТС, рассчитанная автокалькулятором, носит информационный характер, и не является окончательной ценой покупки ТС для условий настоящего Договора. Окончательная стоимость ТС, рассчитывается индивидуально, исходя из фактических условий проведения аукциона в стране приобретения ТС, действующих тарифов.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1.5.1. Если Принципал приобретает более одного ТС, то количество и параметры ТС, подлежащих покупке, также вносятся в Приложение №1. Действие настоящего Договора распространяется на все количество ТС, выбранных Принципалом в целях приобретения, и указанных в Приложении №1.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1.5.2. В случае, если Принципал хочет внести изменения в Приложение №1, Принципал направляет письменное уведомление об этом на электронный адрес Агента, указанный в настоящем Договоре.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соглашению Сторон в Приложение №1 могут быть внесены изменения как до, так и после подписания настоящего Договора. При этом изменения характеристик ТС в обязательном порядке вносятся до фактической покупки ТС Агентом; изменения адреса доставки вносятся до фактической отправки ТС по ранее указанному Принципалом адресу, изменения могут быть внесены и согласованы в порядке, предусмотренном п.1.6. Договора.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1.5.3. Принципал обязуется возместить Агенту все расходы, возникшие в связи с внесением изменений в Приложение №1 по инициативе Принципала.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1.5.4. Принципал вправе давать Агенту поручения, производить расчеты, в наличной и безналичной денежной форме, от своего имени и за свой счет, за услуги, оказываемые третьими лицами, во исполнение настоящего договора (в частности, но не ограничиваясь, для оплаты таможенных пошлин и сборов, услуг таможенного брокера, услуг по доставке автомобиля, хранения и иные услуги, необходимые для исполнения настоящего договора). Указанное в настоящем пункте Поручение даётся по форме, согласованной в Приложении №2 к настоящему договору.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1.6. Стороны признают обязательную (юридическую) силу переписки по электронной почте и посредством отправки сообщений с номера телефона Принципала на номер телефона менеджера Агента с помощью мессенджеров WhatsApp, Viber и т.д., указанных в настоящем Договоре. Юридическую силу имеют и пересылаемые посредством электронной почты и указанных мессенджеров документы (вложения электронных писем и отдельных сообщений).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1.6.1. Агент высылает уведомления и документы, предусмотренные настоящим Договором, на адрес электронной почты (e-mail) Принципала, указанный в данном пункте.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Принципал ведет переписку с одного адреса электронной̆ почты: _________________@mail.ru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Агент ведет переписку с нескольких адресов электронной почты: logist@sferacar.ru; sferacar@sferacar.ru; logist-2@sferacar.ru; mg3@sferacar.ru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Номер телефона менеджера, ведущего работу с Принципалом в рамках настоящего Договора от лица Агента: ___________________.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Стороны признают и соглашаются с тем, что любые письма, заявления, заявки и уведомления, а также любая иная деловая корреспонденция и имеющая значение информация для выполнения обязательств Сторон, отправленная с адресов электронной почты и номеров телефонов Сторон, указанных в настоящем пункте Договора, является исходящей от надлежащим образом уполномоченных представителей Сторон даже в том случае, если сообщения не содержат сведений об отправителе.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за получение сообщений и уведомлений вышеуказанным в п.1.5. и п.1.6. способом лежит на получающей Стороне, за исключением случаев, когда неполучение сообщения вызвано результатом неисправности систем связи вне сферы контроля такой Стороны, действий (бездействия) интернет – провайдеров или форс – мажорных обстоятельств.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1.7. Агент считается исполнившим поручение Принципала надлежащим образом, в полном объеме, а вознаграждение – подлежащим оплате с момента принятия Принципалом ТС, о чем подписывается акт передачи ТС, который является неотъемлемой частью настоящего Договора.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акту передачи ТС приравнивается акт передачи ТС транспортной компании для доставки ТС Принципалу.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1.8. Принципал обязан принять и подписать Отчёт Агента и Акт передачи ТС, направленные по адресу электронной почты, в срок не более 5 (пяти) рабочих дней и оплатить вознаграждение согласно раздела 3 Договора, а также возместить все расходы Агента, связанные с исполнением Поручения Принципала.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1.9. В случае повышения и изменения таможенных платежей, стоимости морского фрахта, железнодорожных тарифов, курсов валют, иных пошлин и сборов, повышения стоимости услуг третьих лиц, а также при введении новых обязательных выплат (например, сертификации) в период исполнения Агентом обязательств по договору, не учтенных на момент составления Договора, Принципал обязуется возместить возникшую разницу в полном объеме.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1.10. Возражения по Отчёту Агента Принципал предоставляет в течение 5 (пяти) рабочих дней (письменно на почтовый адрес, на адрес электронной почты Агента или на номер телефона менеджера Агента) с даты отправки Отчёта Агента на адрес электронной почты Принципала, указанный в Договоре. Если в указанный срок от Принципала не поступили возражения, а также при уклонении или немотивированном отказе Принципала от подписания Отчёта Агента, последний считается принятым и подписанным.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1.11. По согласованию Сторон и согласно указаниям Принципала, действия, указанные в п. 1.2 настоящего Договора могут быть совершены как полностью, так и частично, что отражается в Отчёте Агента.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1.12. Принципал вносит на счёт Агента обеспечительный платеж согласно п. 3.5. Договора.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1.12.1. В случае расторжения Сторонами Договора до начала юридически значимых действий Агента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сумма обеспечительного платежа, указанная в п.3.5. Договора возвращается Принципалу в течение 3 (трех) банковских дней на реквизиты, указанные Принципалом в Договоре. </w:t>
      </w:r>
    </w:p>
    <w:p w:rsidR="00000000" w:rsidDel="00000000" w:rsidP="00000000" w:rsidRDefault="00000000" w:rsidRPr="00000000" w14:paraId="0000002C">
      <w:pPr>
        <w:ind w:firstLine="142"/>
        <w:jc w:val="both"/>
        <w:rPr/>
      </w:pPr>
      <w:r w:rsidDel="00000000" w:rsidR="00000000" w:rsidRPr="00000000">
        <w:rPr>
          <w:rtl w:val="0"/>
        </w:rPr>
        <w:t xml:space="preserve">1.12.2. В случае расторжения сторонами Договора после начала юридически значимых действий Агента (после начала подбора ТС согласно Спецификации), но до выигрыша на торгах (либо до внесения Агентом какого-либо обеспечительного платежа Продавцу), обеспечительный платеж возвращается Принципалу в течение 5 (пяти) банковских дней на реквизиты, указанные Принципалом в Договоре. </w:t>
      </w:r>
    </w:p>
    <w:p w:rsidR="00000000" w:rsidDel="00000000" w:rsidP="00000000" w:rsidRDefault="00000000" w:rsidRPr="00000000" w14:paraId="0000002D">
      <w:pPr>
        <w:ind w:firstLine="142"/>
        <w:jc w:val="both"/>
        <w:rPr/>
      </w:pPr>
      <w:r w:rsidDel="00000000" w:rsidR="00000000" w:rsidRPr="00000000">
        <w:rPr>
          <w:rtl w:val="0"/>
        </w:rPr>
        <w:t xml:space="preserve">1.13. Отказ Принципала от уже выигранного на аукционе лота является нарушением условий настоящего Договора, и Принципал несет риск наступления последствий неисполнения Договора. </w:t>
      </w:r>
    </w:p>
    <w:p w:rsidR="00000000" w:rsidDel="00000000" w:rsidP="00000000" w:rsidRDefault="00000000" w:rsidRPr="00000000" w14:paraId="0000002E">
      <w:pPr>
        <w:ind w:firstLine="142"/>
        <w:jc w:val="both"/>
        <w:rPr/>
      </w:pPr>
      <w:r w:rsidDel="00000000" w:rsidR="00000000" w:rsidRPr="00000000">
        <w:rPr>
          <w:rtl w:val="0"/>
        </w:rPr>
        <w:t xml:space="preserve">В соответствии со ст. 381.1. ГК РФ, в случае отказа от купленного Агентом для Принципала ТС, обеспечительный платеж Принципалу засчитывается в счёт оказанных услуг и всех убытков Агента в полном размере. </w:t>
      </w:r>
    </w:p>
    <w:p w:rsidR="00000000" w:rsidDel="00000000" w:rsidP="00000000" w:rsidRDefault="00000000" w:rsidRPr="00000000" w14:paraId="0000002F">
      <w:pPr>
        <w:ind w:firstLine="142"/>
        <w:jc w:val="both"/>
        <w:rPr/>
      </w:pPr>
      <w:r w:rsidDel="00000000" w:rsidR="00000000" w:rsidRPr="00000000">
        <w:rPr>
          <w:rtl w:val="0"/>
        </w:rPr>
        <w:t xml:space="preserve">1.14. Под отказом Принципала для п.1.13. Договора следует понимать письменный отказ Принципала от купленного ТС, направленный посредством электронной почты или с телефонных номеров Принципала, указанных в настоящем Договоре, неоплата направленного инвойса, а также невозможность связаться с Принципалом по указанным в Договоре контактам в течение 15 (пятнадцати) дней после его уведомления Агентом о приобретении ТС.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1.15. В соответствии со ст. 359 Гражданского Кодекса РФ, Агент вправе удерживать ТС, подлежащее передаче Принципалу, либо правоустанавливающих и иных документов на ТС, в качестве обеспечения своих требований по Договору, до дня фактической уплаты Принципалом полной денежной суммы по Договору, возмещения понесенных Агентом расходов и издержек, в том числе связанных с хранением ТС.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1.16. В случае если Принципал не оплачивает счета, выставленные Агентом за исполнение Поручения, в течение 30 (тридцати) календарных дней, и не выходит на связь с Агентом, то в соответствии со ст.ст. 349 и 360 Гражданского Кодекса РФ, Агент имеет право реализовать приобретенное Принципалом ТС с принятием всех мер, необходимых для получения наибольшей выручки от его продажи, и возместить понесенные убытки, а оставшиеся денежные средства перевести на платежные реквизиты Принципала, указанные в Договоре.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Договор является достаточным документом, удостоверяющим право Агента на реализацию ТС в указанном в настоящем пункте случае, иных доверенностей для реализации ТС Агенту не требуется.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1.17. Агент обязуется исполнить поручение Принципала в течение 45 (сорока пяти) рабочих дней с момента получения Заявки на конкретный автомобиль. Указанный срок может меняться по независящим от Агента обстоятельствам.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1.18. В случае изменения срока исполнения поручения Принципала, Агент не позднее 3 (трех) дней после того, как узнал или должен был узнать об изменениях, направляет Принципалу уведомление на адрес электронной почты Принципала, указанный в Договоре.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1.19. По соглашению сторон, письменная форма Договора считается соблюденной после направления подписанного Агентом экземпляра в отсканированном виде на адрес электронной почты Принципала, указанный в п.1.6. настоящего Договора.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со ст.  434 Гражданского Кодекса РФ, стороны признают юридическую силу настоящего Договора, который считается заключенным с момента получения Агентом подписанного Принципалом экземпляра Договора в виде скана или качественного фото по электронной̆ почте Агента, указанной в п.1.6., и/или с момента совершения Принципалом юридически значимых действий по исполнению своих обязательств в соответствии с настоящим Договором (внесение обеспечительного платежа и т.д.).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ПРАВА И ОБЯЗАННОСТИ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 Права и обязанности Агента: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Агент обязан: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2.1.1. Предоставить Принципалу открытый доступ к имеющейся у Агента информации о ТС, выставленных на продажу аукционами Японии или США. Информация предоставляется Принципалу путем открытия ему доступа к Интернет – ресурсу www.sferacar.ru.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2.1.2. Сообщать Принципалу по его требованию все сведения о ходе исполнения поручения.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2.1.3. При письменном одобрении Принципалом варианта ТС, направить заявку от Принципала на аукцион для участия в торгах от лица Принципала. Заявка может быть подана Принципалом в форме ставки на интернет сайте Агента, либо посредством отправки письма на электронную почту Агента, указанную в настоящем договоре, или на номер телефона менеджера Агента посредством мессенджеров WhatsApp, Viber, Skype, Telegram и других, указанных в Договоре. Данные действия Принципала подтверждают его одобрение приобретаемого варианта ТС.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2.1.4. Организовать доставку приобретенного ТС и документов к этому ТС Принципалу в пункт назначения, указанный Принципалом в Приложении №1.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2.1.5. Предоставить Отчёт Агента Принципалу. Передача Отчёта Агента осуществляется в сроки, установленные настоящим Договором.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Агент имеет право: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2.1.6. Отступить от данных ему Принципалом указаний, если по обстоятельствам поручения это необходимо в интересах Принципала;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2.1.7. Получать от Принципала полные консультации и уточнения по всем вопросам, связанным с исполнением настоящего Договора, в течение 1 (одного) рабочего дня с момента получения Принципалом запроса от Агента посредством сообщений на электронную почту или номера телефонов, указанных в Договоре.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2.1.8. Приостанавливать исполнение Поручения, если Принципал не выполняет свои обязательства по настоящему Договору.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2.1.9. Воспользоваться услугами третьих лиц (в частности, но не ограничиваясь, аукционных дилеров, транспортных компаний, японской/американской/российской таможни, таможенного брокера или представителя, страховых компаний, банков и т.д.), для исполнения своих обязательств в рамках данного Договора.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2.1.10. Осуществлять фото- и видеосъемку ТС с дальнейшим использованием данных фотографий и видеороликов в рекламных целях (Интернет, каталоги, буклеты и прочее) без дополнительного согласия Принципала.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Права и обязанности Принципала: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Принципал обязан: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2.2.1. По запросу Агента предоставить информацию и документы, необходимые для надлежащего исполнения данного Договора до момента оплаты ТС.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2.2.2. Возместить расходы Агента, связанные с исполнением Договора.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2.2.3. Возместить возникшую разницу при возникновении обстоятельств, описанных в п.1.9. Договора.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2.2.4. Своевременно и в полном объеме выплатить Агенту вознаграждение согласно условиям настоящего Договора.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2.2.5. Принять Отчёт Агента и все предоставленные с ним документы в соответствии с настоящим Договором.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2.2.6. Выполнить требования Агента при наступлении обстоятельств, указанных в п. 1.13. Договора.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2.2.7. Предоставить возражения по Отчёту Агента в сроки, указанные в п.1.10. Договора.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2.2.8. Не разглашать и не распространять в любой форме: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полученные им в процессе исполнения настоящего Договора документы, сведения и информацию об Агенте;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информацию о сделке между Сторонами.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Принципал имеет право: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2.2.9. Требовать соблюдения сроков исполнения поручения по настоящему Договору.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ЦЕНА И ПОРЯДОК РАСЧЕТОВ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 Принципал обязан оплатить фактические расходы Агента по организации приобретения, поставки и хранения ТС, вознаграждение Агента и стоимость дополнительных услуг (в частности, но не ограничиваясь, услуги по таможенному оформлению).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Заказчик самостоятельно оплачивает все дополнительные расходы и издержки, возникающие в результате исполнения поручения по настоящему Договору за счет собственных средств, в том числе: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сумму, указанную в Инвойсе при покупке ТС (стоимость ТС на аукционе, страховку, доставку по Японии, фрахт, услуги японского дилера) в течение 3 (трех) банковских дней с момента передачи соответствующего счета Агентом Принципалу. Инвойс выставляется Японской стороной, Агент в рамках оказания услуг по настоящему Договору, немедленно передает Инвойс Принципалу;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госпошлину, услуги СВХ, стоимость фрахта, утилизационный сбор, СБКТС, услуги таможенной брокерской фирмы, в течение 2 (двух) банковских дней с момента уведомления Принципала о постановке ТС на стоянку на территории РФ;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3.2.1. При необходимости по поручению Принципала и возможности исполнения Агентом поручения, Принципал в течение 2 (двух) банковских дней оплачивает дополнительные расходы на следующие услуги (работы):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установку системы оповещения «ЭРА ГЛОНАСС» (а при необходимости, установленной действующим законодательством Российской Федерации - иного оборудования);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стоянку в размере 150 (сто пятьдесят) рублей в сутки;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заправку ТС топливом (согласно платежному документу);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эвакуатор от СВХ в зависимости от габаритов ТС от 3500 (трех тысяч пятисот) рублей;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доставку ТС до терминала транспортной компании в размере от 2500 (двух тысяч пятисот) рублей;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услуги почтовой связи, курьерской̆ доставки;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приобретение шин, прочих расходных материалов и автомобильных запчастей, необходимых для исполнения Агентом поручения Принципала в полном объеме;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дополнительную проверку достоверности сведений, указанных в аукционном листе. 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Для определения ориентировочной стоимости ТС в свободном обращении в РФ Принципал может воспользоваться услугой автокалькулятора на интернет – сайте www.sferacar.ru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3.3.1. Окончательная сумма фактических расходов рассчитывается Агентом индивидуально, с учетом поручения Принципала, и может отличаться от суммы, указанной в автокалькуляторе на сайте www.sferacar.ru </w:t>
      </w:r>
    </w:p>
    <w:p w:rsidR="00000000" w:rsidDel="00000000" w:rsidP="00000000" w:rsidRDefault="00000000" w:rsidRPr="00000000" w14:paraId="00000064">
      <w:pPr>
        <w:ind w:firstLine="142"/>
        <w:jc w:val="both"/>
        <w:rPr/>
      </w:pPr>
      <w:r w:rsidDel="00000000" w:rsidR="00000000" w:rsidRPr="00000000">
        <w:rPr>
          <w:rtl w:val="0"/>
        </w:rPr>
        <w:t xml:space="preserve">3.4. </w:t>
      </w:r>
      <w:r w:rsidDel="00000000" w:rsidR="00000000" w:rsidRPr="00000000">
        <w:rPr>
          <w:highlight w:val="yellow"/>
          <w:rtl w:val="0"/>
        </w:rPr>
        <w:t xml:space="preserve">Размер Агентского вознаграждения за оказанные услуги по данному договору устанавливается соизмеримо объему оказанных услуг, и составляет не менее 30 000 (тридцати тысяч) рублей по договоренности Сторон. Окончательный размер Агентского вознаграждения устанавливается Сторонами на основании выставленного счета и Отчёта Агента.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firstLine="142"/>
        <w:jc w:val="both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3.5. Обеспечительный платеж, который вносится Агенту в обеспечение обязательств Принципала в момент заключения настоящего Договора, составляет:</w:t>
      </w:r>
    </w:p>
    <w:p w:rsidR="00000000" w:rsidDel="00000000" w:rsidP="00000000" w:rsidRDefault="00000000" w:rsidRPr="00000000" w14:paraId="00000066">
      <w:pPr>
        <w:ind w:firstLine="142"/>
        <w:jc w:val="both"/>
        <w:rPr/>
      </w:pPr>
      <w:r w:rsidDel="00000000" w:rsidR="00000000" w:rsidRPr="00000000">
        <w:rPr>
          <w:rtl w:val="0"/>
        </w:rPr>
        <w:t xml:space="preserve">при стоимости ТС до 1 500 000 рублей - обеспечительный платеж составляет 50 000 рублей;</w:t>
      </w:r>
    </w:p>
    <w:p w:rsidR="00000000" w:rsidDel="00000000" w:rsidP="00000000" w:rsidRDefault="00000000" w:rsidRPr="00000000" w14:paraId="00000067">
      <w:pPr>
        <w:ind w:firstLine="142"/>
        <w:jc w:val="both"/>
        <w:rPr/>
      </w:pPr>
      <w:r w:rsidDel="00000000" w:rsidR="00000000" w:rsidRPr="00000000">
        <w:rPr>
          <w:rtl w:val="0"/>
        </w:rPr>
        <w:t xml:space="preserve">при стоимости ТС свыше 1 500 000 рублей - обеспечительный платеж составляет 100 000 рублей.</w:t>
      </w:r>
    </w:p>
    <w:p w:rsidR="00000000" w:rsidDel="00000000" w:rsidP="00000000" w:rsidRDefault="00000000" w:rsidRPr="00000000" w14:paraId="00000068">
      <w:pPr>
        <w:ind w:firstLine="142"/>
        <w:jc w:val="both"/>
        <w:rPr/>
      </w:pPr>
      <w:r w:rsidDel="00000000" w:rsidR="00000000" w:rsidRPr="00000000">
        <w:rPr>
          <w:rtl w:val="0"/>
        </w:rPr>
        <w:t xml:space="preserve">В случае если Принципал не вносит обеспечительный платеж или вносит его не в полном объеме, Агент вправе не приступать к своим обязанностям по Договору до момента внесения полной суммы обеспечительного платежа.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3.6. Принципал обязан своевременно, в течение 5 (пяти) банковских дней оплатить выставленные ему Агентом счета на оплату. В случае неоплаты выставленного счета, в течение 5 (пяти) банковских дней, на сумму долга, указанного в счете, начисляется пени в размере 0,5% от суммы долга, за каждый просроченный календарный день оплаты.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3.7. Вознаграждение Агенту выплачивается в российских рублях, НДС не облагается в связи с применением Агентом упрощенной системы налогообложения.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3.8. Принципал перечисляет Агенту денежные средства путем перевода по реквизитам Агента, указанным в настоящем Договоре. Обязанность по оплате считается исполненной Принципалом в день фактического зачисления денежных средств на указанный в Договоре расчетный счет Агента.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3.9. </w:t>
      </w:r>
      <w:r w:rsidDel="00000000" w:rsidR="00000000" w:rsidRPr="00000000">
        <w:rPr>
          <w:rtl w:val="0"/>
        </w:rPr>
        <w:t xml:space="preserve">В случае обстоятельств непреодолимой силы, возникших после заключения договора, в результате событий чрезвычайного характера, которые Агент не мог ни предвидеть, ни предотвратить разумными мерами, а также в результате постановлений правительства РФ или таможенных органов, которые вступили в силу после покупки ТС в ОАЭ, Корее, Китае, Германии, Литве и/или США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Агент освобождается от ответственности за частичное или полное неисполнение обязательств по настоящему Договору. В свою очередь, Принципал возмещает Агенту фактически понесенные им расходы.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3.10. Агент вправе удержать вознаграждение и иные расходы, понесенные в связи с исполнением обязательств по Договору и поручения Принципала, из всех сумм, поступивших от Принципала на его расчетные реквизиты, указанные в настоящем Договоре, не ограничиваясь обеспечительным платежом.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ПЕРЕДАЧА И ПРИЕМ ТРАНСПОРТНОГО СРЕДСТВА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 Право собственности на ТС переходит к Принципалу с момента сдачи ТС первому перевозчику в стране приобретения ТС для отправки Принципалу.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 Фактическая передача ТС Принципалу производится в пункте назначения, указанном в Приложении №1 к настоящему Договору.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4.3. Факт получения ТС и отсутствие претензий по его состоянию Принципал подтверждает подписанием Акта передачи ТС в соответствии с п. 1.7 - 1.10. Договора.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ОТВЕТСТВЕННОСТЬ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5.1. Агент не несет ответственность за выбор ТС, сделанный Принципалом. Принципал делает выбор самостоятельно.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5.2. Агент не несет ответственность за дефекты, которые были заранее указаны в аукционном листе к выбранному ТС.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5.3. Агент не несет ответственность за наличие и сохранность элементов комплектации ТС, которые не были указаны в аукционном листе (например, прикуриватель, инструмент, коврики, сигнальный факел, нестандартное аудио и видеооборудование и т.д.), либо не отмечены продавцом в стране приобретения, как и не несёт ответственность за достоверность сведений, указанных в аукционном листе, если Принципал не заказывал дополнительную проверку достоверности сведений, указанных в аукционном листе, так как аукционный лист составляется продавцом и Агент не влияет на его содержание, а только передаёт информацию «как есть».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5.4 Агент не несет ответственности за качество и состояние ТС в случае, если дефект обнаружен после покупки, а не перед его покупкой в силу его природы (труднодоступность, невозможность установления при предварительном осмотре: дефекты ходовой части, подвески, тормозов, турбин, электрики и прочих агрегатов).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5.5. Если в случае неисполнения п. 2.2.1. настоящего Договора становится невозможным оформление необходимых документов в месте таможенного оформления, то Принципал обязан возместить все понесенные Агентом расходы, в том числе связанные с хранением ТС.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5.6. Агент организовывает передачу ТС перевозчику для доставки ТС по территории Российской Федерации до адреса Принципала, указанного в Приложении №o1 к настоящему Договору, или ближайшего населенного пункта, в который возможно осуществить доставку. </w:t>
      </w: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сохранность груза при перевозке ТС в указанном случае отвечает Перевозчик. Принципал вправе выбрать перевозчика, застраховать ТС при перевозке.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Принципал может отказаться от организации доставки ТС Агентом по территории Российской Федерации и организовать доставку самостоятельно, в том числе с передачей ТС надлежащим образом уполномоченному лицу, действующему от лица Принципала.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Принципал письменно уведомляет Агента о своем решении самостоятельно произвести доставку ТС и/или передать ТС уполномоченному лицу путем направления уведомления на электронную почту Агента, указанную в настоящем Договоре. При этом в своем уведомлении Принципал обязан указать ФИО лиц, действующих по его поручению и/или наименование организации, которая по поручению Принципала будет осуществлять доставку по РФ.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5.7. В случае если просрочка исполнения обязательств Агента произошла из-за ненадлежащего оформления документов Федеральной таможенной службой РФ, морскими, железнодорожными и иными перевозчиками, банковской структурой или иными организациями, то срок исполнения обязательств Агента увеличивается соразмерно времени, затраченному на устранение допущенных нарушений.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5.8. 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Российской̆ Федерации.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5.9. В случае нарушения условий п.п. 2.2.8. Договора, Принципал обязуется выплатить штраф Агенту в размере 50 000 (пятьдесят тысяч) рублей в течение 5 (пяти) банковских дней с даты направления Претензии Агента на электронный адрес Принципала, указанный в настоящем Договоре или с момента получения Претензии заказным письмом.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ОБСТОЯТЕЛЬСТВА НЕПРЕОДОЛИМОЙ СИЛЫ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3 (трех) дней с момента возникновения таких обстоятельств, при этом срок выполнения обязательств по настоящему Договору увеличивается соразмерно времени, в течение которого действовали такие обстоятельства.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6.3. К обстоятельствам непреодолимой силы относятся (включая, но не ограничиваясь перечисленным): землетрясения, наводнения, цунами, пожары, аварии на транспорте, мятежи, гражданские беспорядки, забастовки персонала, война и военные действия, химическое, радиоактивное и иное заражение, публикация нормативных актов запрещающего характера и другие обстоятельства, на возникновение и течение которых не могут повлиять Стороны настоящего Договора.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СРОК ДЕЙСТВИЯ НАСТОЯЩЕГО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7.1. Настоящий договор вступает в силу с момента его подписания Сторонами и действует неопределённый срок до полного исполнения Сторонами всех обязательств по данному Договору.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7.2. Настоящий договор может быть расторгнут по взаимному соглашению Сторон, совершенному в письменной форме с соблюдением всех положений данного Договора, за подписью уполномоченных лиц Сторон.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7.3. Настоящий Договор прекращается по основаниям, указанным в ст.1010 ГК РФ.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РАЗРЕШЕНИЕ СПОРОВ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8.1. Все споры и разногласия, которые могут возникнуть между Сторонами по вопросам, не нашедшим своего разрешения в положениях данного Договора, при не урегулировании в процессе переговоров, решаются в судебном порядке путем подачи Искового заявления в Суд по месту нахождения Агента в порядке, установленном действующим законодательством РФ.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ДОПОЛНИТЕЛЬНЫЕ УСЛОВИЯ И 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это представителями Сторон. Если изменения и дополнения согласовываются Сторонами посредством переписки по электронной почте, все письма должны быть направлены с адресов электронной почты, указанной в настоящем Договоре.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9.2. После подписания настоящего Договора все предыдущие письменные и устные соглашения, переписка, переговоры между Сторонами, относящиеся к данному договору, теряют силу. Дальнейшие отношения между Сторонами регулируются непосредственно условиями Договора.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9.3. По взаимному соглашению Сторон, никакие из условий настоящего Договора не могут толковаться как установление отношений купли – продажи между Продавцом и Покупателем, а толкуются только лишь как отношения между Принципалом и Агентом.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9.4. Принципал дает согласие на обработку своих персональных данных, в том числе сбор, систематизацию, накопление, хранение, уточнение (обновление, изменение), использование, распространение, переработку, обезличивание, блокирование, уничтожение, в целях исполнения настоящего Договора в соответствии с требованиями Федерального Закона №152-ФЗ «О персональных данных».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9.5.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настоящего Договора и приложений к нему.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9.6. Во всем остальном, что не предусмотрено настоящим Договором, Стороны руководствуются действующим законодательством РФ.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9.7 Договор составлен в двух экземплярах, имеющих равную юридическую силу, по одному экземпляру для каждой из Сторон.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АДРЕСА И ПЛАТЕЖНЫЕ РЕКВИЗИТЫ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69.0" w:type="dxa"/>
        <w:jc w:val="left"/>
        <w:tblInd w:w="11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855"/>
        <w:gridCol w:w="1290"/>
        <w:gridCol w:w="4080"/>
        <w:gridCol w:w="644"/>
        <w:tblGridChange w:id="0">
          <w:tblGrid>
            <w:gridCol w:w="3855"/>
            <w:gridCol w:w="1290"/>
            <w:gridCol w:w="4080"/>
            <w:gridCol w:w="644"/>
          </w:tblGrid>
        </w:tblGridChange>
      </w:tblGrid>
      <w:tr>
        <w:trPr>
          <w:cantSplit w:val="0"/>
          <w:trHeight w:val="541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256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АГЕНТ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Индивидуальный предприниматель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Агапов Сергей Сергеевич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3622"/>
              </w:tabs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Юридический адрес:</w:t>
              <w:tab/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Владивосток, ул. 1я Морская 9, оф. 602.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ИНН 270414457271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ОГРНИП 321272400046371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р/с 40802810101000101485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АО «Роял Кредит Банк"»,    г.Владивосток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кор/сч 30101810105070000750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БИК 040507750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Телефон: 8 (423) 2-783-224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info@sferacar.ru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256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ПРИНЦИПАЛ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 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9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256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ИП Агапов С.С.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256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Принципал: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70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Ф.И.О.     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Подпись____________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МП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Подпись_______________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" w:right="0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43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7" w:right="0" w:hanging="32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9" w:right="0" w:hanging="21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Принципал Иванов Иван Иванович, во исполнение требований Федерального закона от 27.07.2006 г. № 152-ФЗ «О персональных данных» свободно, своей волей и в своем интересе дает заявление и свое согласие ИП Агапову С.С. на обработку, систематизацию, хранение и передачу персональных данных, которые содержатся в настоящем договоре, а также в иных документах и соглашениях, заключенных между обществом и принципалом. Настоящее согласие выдано на весь срок действия договорных отношений, а также на 5 календарных лет после их окончания.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_______________________________________________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3" w:type="default"/>
          <w:footerReference r:id="rId14" w:type="default"/>
          <w:pgSz w:h="16840" w:w="11900" w:orient="portrait"/>
          <w:pgMar w:bottom="1134" w:top="714" w:left="1701" w:right="850" w:header="708" w:footer="70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ФИО и подпись Принципала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 №1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договору №______  от _________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ИП Агапов Сергей Сергеевич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 Владивосток,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ул. 1я Морская 9, оф. 602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тел.  8 (423) 2-783-224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Настоящим согласовываю условия данного мною ИП Агапову Сергею Сергеевичу поручения на организацию приобретения, доставку и оформление транспортного средства.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47.0" w:type="dxa"/>
        <w:jc w:val="left"/>
        <w:tblInd w:w="962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650"/>
        <w:gridCol w:w="4597"/>
        <w:tblGridChange w:id="0">
          <w:tblGrid>
            <w:gridCol w:w="4650"/>
            <w:gridCol w:w="4597"/>
          </w:tblGrid>
        </w:tblGridChange>
      </w:tblGrid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Характеристики требуемого транспортного средства: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 Тип кузова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1.2 Марка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   </w:t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1.3 Модель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1.4 Год выпуска (мин.-макс.)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1.5 Объем ДВС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1.6 Тип ДВС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1.7 Привод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1.8 КПП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1.9 Комплектация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1.10 Цвет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1.11 Пробег (не более)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1.13 Аукционная оценка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4" w:right="0" w:hanging="85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6" w:right="0" w:hanging="74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8" w:right="0" w:hanging="63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47.0" w:type="dxa"/>
        <w:jc w:val="left"/>
        <w:tblInd w:w="962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618"/>
        <w:gridCol w:w="4629"/>
        <w:tblGridChange w:id="0">
          <w:tblGrid>
            <w:gridCol w:w="4618"/>
            <w:gridCol w:w="4629"/>
          </w:tblGrid>
        </w:tblGridChange>
      </w:tblGrid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Адрес доставки транспортного средства: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Владивосток</w:t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2.2 Получатель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4" w:right="0" w:hanging="85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6" w:right="0" w:hanging="74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8" w:right="0" w:hanging="63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47.0" w:type="dxa"/>
        <w:jc w:val="left"/>
        <w:tblInd w:w="962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7209"/>
        <w:gridCol w:w="2038"/>
        <w:tblGridChange w:id="0">
          <w:tblGrid>
            <w:gridCol w:w="7209"/>
            <w:gridCol w:w="2038"/>
          </w:tblGrid>
        </w:tblGridChange>
      </w:tblGrid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Стоимость а/т. (за единицу а/т): с таможней.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4" w:right="0" w:hanging="85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5" w:type="default"/>
          <w:type w:val="nextPage"/>
          <w:pgSz w:h="16840" w:w="11900" w:orient="portrait"/>
          <w:pgMar w:bottom="1134" w:top="714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134" w:top="714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 №2 к Агентскому договору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__.___.______ г. №_____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ПОРУЧЕНИЕ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перечисление денежных средств от имени и за счёт Доверителя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Принципал (далее – Доверитель): _______________________________________________,  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5" w:right="0" w:firstLine="12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(Ф.И.О., паспортные данные)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Поручает ИП Агапову С.С. (далее – Поверенный) выполнить поручение Доверителя.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Поверенному необходимо выполнить следующее поручение: перечислить/передать денежные средства в сумме _____________ руб. за Доверителя и от имени Доверителя в </w:t>
      </w:r>
      <w:sdt>
        <w:sdtPr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 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_________________________, в срок _______________________.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Доверитель обязуется предоставить Поверенному в течение ___ дней для выполнения поручения денежную сумму в размере ______________ руб., путём перевода на карту №________________________/передачи наличных денежных средств.</w:t>
        <w:br w:type="textWrapping"/>
      </w:r>
      <w:sdt>
        <w:sdtPr>
          <w:tag w:val="goog_rdk_2"/>
        </w:sdtPr>
        <w:sdtContent>
          <w:commentRangeStart w:id="2"/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Доверитель обязуется принять выполненное поручение</w:t>
      </w:r>
      <w:commentRangeEnd w:id="2"/>
      <w:r w:rsidDel="00000000" w:rsidR="00000000" w:rsidRPr="00000000">
        <w:commentReference w:id="2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Доверитель: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ФИО _______________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Паспорт ________________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 ________________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Подпись________________________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sectPr>
      <w:headerReference r:id="rId16" w:type="default"/>
      <w:type w:val="nextPage"/>
      <w:pgSz w:h="16840" w:w="11900" w:orient="portrait"/>
      <w:pgMar w:bottom="1134" w:top="714" w:left="1701" w:right="850" w:header="708" w:footer="708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post@yavprave.info" w:id="2" w:date="2021-09-24T13:55:00Z"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Доказательствами выполнения поручения будут случить документы о получении денежных средств получателем (расписка/квитанция/чек и т.д.)</w:t>
      </w:r>
    </w:p>
  </w:comment>
  <w:comment w:author="post@yavprave.info" w:id="0" w:date="2022-04-29T13:59:00Z"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 как Агент только организовывает передачу ТС для доставки, то ответственность за сохранность груза несёт перевозчик ("Обзор судебной практики по спорам, связанным с договорами перевозки груза и транспортной экспедиции"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(утв. Президиумом Верховного Суда РФ 20.12.2017)</w:t>
      </w:r>
    </w:p>
  </w:comment>
  <w:comment w:author="post@yavprave.info" w:id="1" w:date="2021-09-24T13:47:00Z"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указании в адрес кого предполагается перевод желательно указать наименование получателя и реквизиты.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119" w15:done="0"/>
  <w15:commentEx w15:paraId="0000011B" w15:done="0"/>
  <w15:commentEx w15:paraId="0000011C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29"/>
      </w:tabs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ИП Агапов С.С.                 </w:t>
      <w:tab/>
      <w:tab/>
      <w:tab/>
      <w:tab/>
      <w:tab/>
      <w:tab/>
      <w:t xml:space="preserve">Принципал ФИО:</w:t>
    </w:r>
  </w:p>
  <w:p w:rsidR="00000000" w:rsidDel="00000000" w:rsidP="00000000" w:rsidRDefault="00000000" w:rsidRPr="00000000" w14:paraId="000001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Подпись_______________                                                    </w:t>
      <w:tab/>
      <w:tab/>
      <w:tab/>
      <w:t xml:space="preserve">Подпись_______________ 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 Юридически значимыми действиями согласно ст. 8 Гражданского кодекса РФ являются действия граждан и юридических лиц, которые порождают гражданские права и обязанности, в частности, но, не ограничиваясь, заключение договоров и иных сделок, приобретение имущества по основаниям, допускаемым законом; иные действия граждан и юридических лиц.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Договор, если иное не вытекает из его существа, может быть заключен путем проведения торгов. Договор заключается с лицом, выигравшим торги.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Выигравшим торги на аукционе признается лицо, предложившее наиболее высокую цену.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Участники торгов вносят задаток.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Если иное не установлено законом, лицо, выигравшее торги, и организатор торгов подписывают в день проведения аукциона или конкурса протокол о результатах торгов, который имеет силу договора.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Лицо, уклонившееся от подписания протокола, обязано возместить причиненные этим убытки в части, превышающей размер предоставленного обеспечения.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Таким образом, сторонами признаётся началом юридически значимых действий Агента, в частности,  участие в торгах от имени Принципала после согласования лота посредством переписки в мессенджере либо по электронной почте.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rPr>
      <w:sz w:val="24"/>
      <w:szCs w:val="24"/>
      <w:lang w:eastAsia="en-US" w:val="en-US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 w:customStyle="1">
    <w:name w:val="Колонтитулы"/>
    <w:pPr>
      <w:tabs>
        <w:tab w:val="right" w:pos="9020"/>
      </w:tabs>
    </w:pPr>
    <w:rPr>
      <w:rFonts w:ascii="Helvetica Neue" w:cs="Arial Unicode MS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cs="Arial Unicode MS"/>
      <w:color w:val="000000"/>
      <w:sz w:val="24"/>
      <w:szCs w:val="24"/>
      <w:u w:color="000000"/>
      <w14:textOutline w14:cap="flat" w14:cmpd="sng" w14:algn="ctr">
        <w14:noFill/>
        <w14:prstDash w14:val="solid"/>
        <w14:bevel/>
      </w14:textOutline>
    </w:rPr>
  </w:style>
  <w:style w:type="character" w:styleId="a6" w:customStyle="1">
    <w:name w:val="Нет"/>
  </w:style>
  <w:style w:type="character" w:styleId="Hyperlink0" w:customStyle="1">
    <w:name w:val="Hyperlink.0"/>
    <w:basedOn w:val="a6"/>
    <w:rPr>
      <w:rFonts w:ascii="Times New Roman" w:cs="Times New Roman" w:eastAsia="Times New Roman" w:hAnsi="Times New Roman"/>
      <w:caps w:val="0"/>
      <w:smallCaps w:val="0"/>
      <w:strike w:val="0"/>
      <w:dstrike w:val="0"/>
      <w:outline w:val="0"/>
      <w:color w:val="000000"/>
      <w:u w:color="000000" w:val="single"/>
      <w:vertAlign w:val="baseline"/>
    </w:rPr>
  </w:style>
  <w:style w:type="character" w:styleId="Hyperlink1" w:customStyle="1">
    <w:name w:val="Hyperlink.1"/>
    <w:basedOn w:val="a6"/>
    <w:rPr>
      <w:rFonts w:ascii="Times New Roman" w:cs="Times New Roman" w:eastAsia="Times New Roman" w:hAnsi="Times New Roman"/>
      <w:caps w:val="0"/>
      <w:smallCaps w:val="0"/>
      <w:strike w:val="0"/>
      <w:dstrike w:val="0"/>
      <w:outline w:val="0"/>
      <w:color w:val="0000ff"/>
      <w:u w:color="0000ff" w:val="single"/>
      <w:vertAlign w:val="baseline"/>
    </w:rPr>
  </w:style>
  <w:style w:type="paragraph" w:styleId="a7" w:customStyle="1">
    <w:name w:val="По умолчанию"/>
    <w:pPr>
      <w:spacing w:before="160"/>
    </w:pPr>
    <w:rPr>
      <w:rFonts w:ascii="Helvetica Neue" w:cs="Helvetica Neue" w:eastAsia="Helvetica Neue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character" w:styleId="Hyperlink2" w:customStyle="1">
    <w:name w:val="Hyperlink.2"/>
    <w:basedOn w:val="a6"/>
    <w:rPr>
      <w:rFonts w:ascii="Times New Roman" w:cs="Times New Roman" w:eastAsia="Times New Roman" w:hAnsi="Times New Roman"/>
      <w:outline w:val="0"/>
      <w:color w:val="0000ff"/>
      <w:u w:color="0000ff" w:val="single"/>
      <w:lang w:val="ru-RU"/>
    </w:rPr>
  </w:style>
  <w:style w:type="paragraph" w:styleId="a8">
    <w:name w:val="annotation text"/>
    <w:basedOn w:val="a"/>
    <w:link w:val="a9"/>
    <w:uiPriority w:val="99"/>
    <w:semiHidden w:val="1"/>
    <w:unhideWhenUsed w:val="1"/>
    <w:rPr>
      <w:sz w:val="20"/>
      <w:szCs w:val="20"/>
    </w:rPr>
  </w:style>
  <w:style w:type="character" w:styleId="a9" w:customStyle="1">
    <w:name w:val="Текст примечания Знак"/>
    <w:basedOn w:val="a0"/>
    <w:link w:val="a8"/>
    <w:uiPriority w:val="99"/>
    <w:semiHidden w:val="1"/>
    <w:rPr>
      <w:lang w:eastAsia="en-US" w:val="en-US"/>
    </w:rPr>
  </w:style>
  <w:style w:type="character" w:styleId="aa">
    <w:name w:val="annotation reference"/>
    <w:basedOn w:val="a0"/>
    <w:uiPriority w:val="99"/>
    <w:semiHidden w:val="1"/>
    <w:unhideWhenUsed w:val="1"/>
    <w:rPr>
      <w:sz w:val="16"/>
      <w:szCs w:val="16"/>
    </w:rPr>
  </w:style>
  <w:style w:type="paragraph" w:styleId="ab">
    <w:name w:val="footnote text"/>
    <w:basedOn w:val="a"/>
    <w:link w:val="ac"/>
    <w:uiPriority w:val="99"/>
    <w:semiHidden w:val="1"/>
    <w:unhideWhenUsed w:val="1"/>
    <w:rsid w:val="00A27F8F"/>
    <w:rPr>
      <w:sz w:val="20"/>
      <w:szCs w:val="20"/>
    </w:rPr>
  </w:style>
  <w:style w:type="character" w:styleId="ac" w:customStyle="1">
    <w:name w:val="Текст сноски Знак"/>
    <w:basedOn w:val="a0"/>
    <w:link w:val="ab"/>
    <w:uiPriority w:val="99"/>
    <w:semiHidden w:val="1"/>
    <w:rsid w:val="00A27F8F"/>
    <w:rPr>
      <w:lang w:eastAsia="en-US" w:val="en-US"/>
    </w:rPr>
  </w:style>
  <w:style w:type="character" w:styleId="ad">
    <w:name w:val="footnote reference"/>
    <w:basedOn w:val="a0"/>
    <w:uiPriority w:val="99"/>
    <w:semiHidden w:val="1"/>
    <w:unhideWhenUsed w:val="1"/>
    <w:rsid w:val="00A27F8F"/>
    <w:rPr>
      <w:vertAlign w:val="superscript"/>
    </w:rPr>
  </w:style>
  <w:style w:type="paragraph" w:styleId="ae">
    <w:name w:val="Balloon Text"/>
    <w:basedOn w:val="a"/>
    <w:link w:val="af"/>
    <w:uiPriority w:val="99"/>
    <w:semiHidden w:val="1"/>
    <w:unhideWhenUsed w:val="1"/>
    <w:rsid w:val="00835AB5"/>
    <w:rPr>
      <w:sz w:val="18"/>
      <w:szCs w:val="18"/>
    </w:rPr>
  </w:style>
  <w:style w:type="character" w:styleId="af" w:customStyle="1">
    <w:name w:val="Текст выноски Знак"/>
    <w:basedOn w:val="a0"/>
    <w:link w:val="ae"/>
    <w:uiPriority w:val="99"/>
    <w:semiHidden w:val="1"/>
    <w:rsid w:val="00835AB5"/>
    <w:rPr>
      <w:sz w:val="18"/>
      <w:szCs w:val="18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feracar.ru/blog/tarify-na-uslugi-kompanii-sferakar" TargetMode="External"/><Relationship Id="rId10" Type="http://schemas.openxmlformats.org/officeDocument/2006/relationships/hyperlink" Target="http://www.sferacar.ru" TargetMode="External"/><Relationship Id="rId13" Type="http://schemas.openxmlformats.org/officeDocument/2006/relationships/header" Target="header1.xml"/><Relationship Id="rId12" Type="http://schemas.openxmlformats.org/officeDocument/2006/relationships/hyperlink" Target="mailto:info@sferacar.ru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microsoft.com/office/2011/relationships/commentsExtended" Target="commentsExtended.xml"/><Relationship Id="rId15" Type="http://schemas.openxmlformats.org/officeDocument/2006/relationships/header" Target="header3.xml"/><Relationship Id="rId14" Type="http://schemas.openxmlformats.org/officeDocument/2006/relationships/footer" Target="footer1.xml"/><Relationship Id="rId16" Type="http://schemas.openxmlformats.org/officeDocument/2006/relationships/header" Target="head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4LdV++J1fjLpJaO0CxNeUHta/A==">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2023-06-28T07:52:00Z</dcterms:created>
  <dc:creator>Пользователь</dc:creator>
</cp:coreProperties>
</file>